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5D6F" w:rsidRPr="00F45D6F" w:rsidRDefault="00F45D6F" w:rsidP="00F45D6F">
      <w:pPr>
        <w:spacing w:after="0" w:line="240" w:lineRule="auto"/>
        <w:rPr>
          <w:rFonts w:ascii="Times New Roman" w:hAnsi="Times New Roman" w:cs="Times New Roman"/>
          <w:sz w:val="24"/>
          <w:szCs w:val="24"/>
        </w:rPr>
      </w:pPr>
      <w:r w:rsidRPr="00F45D6F">
        <w:rPr>
          <w:rFonts w:ascii="Times New Roman" w:hAnsi="Times New Roman" w:cs="Times New Roman"/>
          <w:b/>
          <w:sz w:val="24"/>
          <w:szCs w:val="24"/>
        </w:rPr>
        <w:t>Title</w:t>
      </w:r>
      <w:r w:rsidRPr="00F45D6F">
        <w:rPr>
          <w:rFonts w:ascii="Times New Roman" w:hAnsi="Times New Roman" w:cs="Times New Roman"/>
          <w:sz w:val="24"/>
          <w:szCs w:val="24"/>
        </w:rPr>
        <w:t xml:space="preserve">: </w:t>
      </w:r>
      <w:r w:rsidRPr="00F45D6F">
        <w:rPr>
          <w:rFonts w:ascii="Times New Roman" w:hAnsi="Times New Roman" w:cs="Times New Roman"/>
          <w:i/>
          <w:sz w:val="24"/>
          <w:szCs w:val="24"/>
        </w:rPr>
        <w:t>Ixodes scapularis</w:t>
      </w:r>
      <w:r w:rsidRPr="00F45D6F">
        <w:rPr>
          <w:rFonts w:ascii="Times New Roman" w:hAnsi="Times New Roman" w:cs="Times New Roman"/>
          <w:sz w:val="24"/>
          <w:szCs w:val="24"/>
        </w:rPr>
        <w:t xml:space="preserve"> nymphal survival and host-finding success in the Eastern United States</w:t>
      </w:r>
    </w:p>
    <w:p w:rsidR="00F45D6F" w:rsidRPr="00F45D6F" w:rsidRDefault="00F45D6F" w:rsidP="00F45D6F">
      <w:pPr>
        <w:spacing w:after="0" w:line="240" w:lineRule="auto"/>
        <w:rPr>
          <w:rFonts w:ascii="Times New Roman" w:hAnsi="Times New Roman" w:cs="Times New Roman"/>
          <w:sz w:val="24"/>
          <w:szCs w:val="24"/>
        </w:rPr>
      </w:pPr>
      <w:r w:rsidRPr="00F45D6F">
        <w:rPr>
          <w:rFonts w:ascii="Times New Roman" w:hAnsi="Times New Roman" w:cs="Times New Roman"/>
          <w:b/>
          <w:sz w:val="24"/>
          <w:szCs w:val="24"/>
        </w:rPr>
        <w:t>Authors</w:t>
      </w:r>
      <w:r w:rsidRPr="00F45D6F">
        <w:rPr>
          <w:rFonts w:ascii="Times New Roman" w:hAnsi="Times New Roman" w:cs="Times New Roman"/>
          <w:sz w:val="24"/>
          <w:szCs w:val="24"/>
        </w:rPr>
        <w:t xml:space="preserve">: Danielle M. Tufts, Max McClure, Christina M. </w:t>
      </w:r>
      <w:proofErr w:type="spellStart"/>
      <w:r w:rsidRPr="00F45D6F">
        <w:rPr>
          <w:rFonts w:ascii="Times New Roman" w:hAnsi="Times New Roman" w:cs="Times New Roman"/>
          <w:sz w:val="24"/>
          <w:szCs w:val="24"/>
        </w:rPr>
        <w:t>Olbrantz</w:t>
      </w:r>
      <w:proofErr w:type="spellEnd"/>
      <w:r w:rsidRPr="00F45D6F">
        <w:rPr>
          <w:rFonts w:ascii="Times New Roman" w:hAnsi="Times New Roman" w:cs="Times New Roman"/>
          <w:sz w:val="24"/>
          <w:szCs w:val="24"/>
        </w:rPr>
        <w:t xml:space="preserve">, Maria A. </w:t>
      </w:r>
      <w:proofErr w:type="spellStart"/>
      <w:r w:rsidRPr="00F45D6F">
        <w:rPr>
          <w:rFonts w:ascii="Times New Roman" w:hAnsi="Times New Roman" w:cs="Times New Roman"/>
          <w:sz w:val="24"/>
          <w:szCs w:val="24"/>
        </w:rPr>
        <w:t>Diuk</w:t>
      </w:r>
      <w:proofErr w:type="spellEnd"/>
      <w:r w:rsidRPr="00F45D6F">
        <w:rPr>
          <w:rFonts w:ascii="Times New Roman" w:hAnsi="Times New Roman" w:cs="Times New Roman"/>
          <w:sz w:val="24"/>
          <w:szCs w:val="24"/>
        </w:rPr>
        <w:t>-Wasser</w:t>
      </w:r>
    </w:p>
    <w:p w:rsidR="00F45D6F" w:rsidRPr="00F45D6F" w:rsidRDefault="00F45D6F" w:rsidP="00F45D6F">
      <w:pPr>
        <w:spacing w:after="0" w:line="240" w:lineRule="auto"/>
        <w:rPr>
          <w:rFonts w:ascii="Times New Roman" w:hAnsi="Times New Roman" w:cs="Times New Roman"/>
          <w:b/>
          <w:sz w:val="24"/>
          <w:szCs w:val="24"/>
        </w:rPr>
      </w:pPr>
    </w:p>
    <w:p w:rsidR="00F45D6F" w:rsidRPr="00F45D6F" w:rsidRDefault="00F45D6F" w:rsidP="00F45D6F">
      <w:pPr>
        <w:spacing w:after="0" w:line="240" w:lineRule="auto"/>
        <w:rPr>
          <w:rFonts w:ascii="Times New Roman" w:hAnsi="Times New Roman" w:cs="Times New Roman"/>
          <w:b/>
          <w:sz w:val="24"/>
          <w:szCs w:val="24"/>
        </w:rPr>
      </w:pPr>
      <w:r w:rsidRPr="00F45D6F">
        <w:rPr>
          <w:rFonts w:ascii="Times New Roman" w:hAnsi="Times New Roman" w:cs="Times New Roman"/>
          <w:b/>
          <w:sz w:val="24"/>
          <w:szCs w:val="24"/>
        </w:rPr>
        <w:t>Abstract</w:t>
      </w:r>
    </w:p>
    <w:p w:rsidR="00F45D6F" w:rsidRPr="00F45D6F" w:rsidRDefault="00F45D6F" w:rsidP="00F45D6F">
      <w:pPr>
        <w:spacing w:after="0" w:line="240" w:lineRule="auto"/>
        <w:ind w:firstLine="720"/>
        <w:rPr>
          <w:rFonts w:ascii="Times New Roman" w:eastAsia="Times New Roman" w:hAnsi="Times New Roman" w:cs="Times New Roman"/>
          <w:sz w:val="24"/>
          <w:szCs w:val="24"/>
          <w:highlight w:val="yellow"/>
        </w:rPr>
      </w:pPr>
      <w:r w:rsidRPr="00F45D6F">
        <w:rPr>
          <w:rFonts w:ascii="Times New Roman" w:eastAsia="Times New Roman" w:hAnsi="Times New Roman" w:cs="Times New Roman"/>
          <w:sz w:val="24"/>
          <w:szCs w:val="24"/>
        </w:rPr>
        <w:t>The blacklegged tick (</w:t>
      </w:r>
      <w:r w:rsidRPr="00F45D6F">
        <w:rPr>
          <w:rFonts w:ascii="Times New Roman" w:eastAsia="Times New Roman" w:hAnsi="Times New Roman" w:cs="Times New Roman"/>
          <w:i/>
          <w:sz w:val="24"/>
          <w:szCs w:val="24"/>
        </w:rPr>
        <w:t>Ixodes scapularis</w:t>
      </w:r>
      <w:r w:rsidRPr="00F45D6F">
        <w:rPr>
          <w:rFonts w:ascii="Times New Roman" w:eastAsia="Times New Roman" w:hAnsi="Times New Roman" w:cs="Times New Roman"/>
          <w:sz w:val="24"/>
          <w:szCs w:val="24"/>
        </w:rPr>
        <w:t xml:space="preserve">) is the primary vector of </w:t>
      </w:r>
      <w:r w:rsidRPr="00F45D6F">
        <w:rPr>
          <w:rFonts w:ascii="Times New Roman" w:eastAsia="Times New Roman" w:hAnsi="Times New Roman" w:cs="Times New Roman"/>
          <w:i/>
          <w:sz w:val="24"/>
          <w:szCs w:val="24"/>
        </w:rPr>
        <w:t>Borrelia burgdorferi</w:t>
      </w:r>
      <w:r w:rsidRPr="00F45D6F">
        <w:rPr>
          <w:rFonts w:ascii="Times New Roman" w:eastAsia="Times New Roman" w:hAnsi="Times New Roman" w:cs="Times New Roman"/>
          <w:sz w:val="24"/>
          <w:szCs w:val="24"/>
        </w:rPr>
        <w:t xml:space="preserve">, the Lyme disease agent in North America. </w:t>
      </w:r>
      <w:r w:rsidRPr="00F45D6F">
        <w:rPr>
          <w:rFonts w:ascii="Times New Roman" w:eastAsia="Times" w:hAnsi="Times New Roman" w:cs="Times New Roman"/>
          <w:sz w:val="24"/>
          <w:szCs w:val="24"/>
        </w:rPr>
        <w:t>The basic reproduction number (</w:t>
      </w:r>
      <w:r w:rsidRPr="00F45D6F">
        <w:rPr>
          <w:rFonts w:ascii="Times New Roman" w:eastAsia="Times" w:hAnsi="Times New Roman" w:cs="Times New Roman"/>
          <w:i/>
          <w:sz w:val="24"/>
          <w:szCs w:val="24"/>
        </w:rPr>
        <w:t>R</w:t>
      </w:r>
      <w:r w:rsidRPr="00F45D6F">
        <w:rPr>
          <w:rFonts w:ascii="Times New Roman" w:eastAsia="Times" w:hAnsi="Times New Roman" w:cs="Times New Roman"/>
          <w:sz w:val="24"/>
          <w:szCs w:val="24"/>
          <w:vertAlign w:val="subscript"/>
        </w:rPr>
        <w:t>0</w:t>
      </w:r>
      <w:r w:rsidRPr="00F45D6F">
        <w:rPr>
          <w:rFonts w:ascii="Times New Roman" w:eastAsia="Times" w:hAnsi="Times New Roman" w:cs="Times New Roman"/>
          <w:sz w:val="24"/>
          <w:szCs w:val="24"/>
        </w:rPr>
        <w:t>) for some tick-borne pathogens is highly sensitive to the probability that engorged larvae survive the winter (</w:t>
      </w:r>
      <w:proofErr w:type="spellStart"/>
      <w:r w:rsidRPr="00F45D6F">
        <w:rPr>
          <w:rFonts w:ascii="Times New Roman" w:hAnsi="Times New Roman" w:cs="Times New Roman"/>
          <w:i/>
          <w:sz w:val="24"/>
          <w:szCs w:val="24"/>
        </w:rPr>
        <w:t>s</w:t>
      </w:r>
      <w:r w:rsidRPr="00F45D6F">
        <w:rPr>
          <w:rFonts w:ascii="Times New Roman" w:hAnsi="Times New Roman" w:cs="Times New Roman"/>
          <w:i/>
          <w:sz w:val="24"/>
          <w:szCs w:val="24"/>
          <w:vertAlign w:val="subscript"/>
        </w:rPr>
        <w:t>N</w:t>
      </w:r>
      <w:proofErr w:type="spellEnd"/>
      <w:r w:rsidRPr="00F45D6F">
        <w:rPr>
          <w:rFonts w:ascii="Times New Roman" w:eastAsia="Times" w:hAnsi="Times New Roman" w:cs="Times New Roman"/>
          <w:sz w:val="24"/>
          <w:szCs w:val="24"/>
        </w:rPr>
        <w:t>), molt into nymphs, and find a host (</w:t>
      </w:r>
      <w:r w:rsidRPr="00F45D6F">
        <w:rPr>
          <w:rFonts w:ascii="Times New Roman" w:eastAsia="Times" w:hAnsi="Times New Roman" w:cs="Times New Roman"/>
          <w:i/>
          <w:sz w:val="24"/>
          <w:szCs w:val="24"/>
        </w:rPr>
        <w:t>c</w:t>
      </w:r>
      <w:r w:rsidRPr="00F45D6F">
        <w:rPr>
          <w:rFonts w:ascii="Times New Roman" w:eastAsia="Times" w:hAnsi="Times New Roman" w:cs="Times New Roman"/>
          <w:sz w:val="24"/>
          <w:szCs w:val="24"/>
        </w:rPr>
        <w:t xml:space="preserve">). </w:t>
      </w:r>
      <w:r w:rsidRPr="00F45D6F">
        <w:rPr>
          <w:rFonts w:ascii="Times New Roman" w:eastAsia="Times New Roman" w:hAnsi="Times New Roman" w:cs="Times New Roman"/>
          <w:sz w:val="24"/>
          <w:szCs w:val="24"/>
        </w:rPr>
        <w:t xml:space="preserve">This process is dependent on local environmental variables, including climate, host population size and movement, and tick behavior. </w:t>
      </w:r>
      <w:r w:rsidRPr="00F45D6F">
        <w:rPr>
          <w:rFonts w:ascii="Times New Roman" w:eastAsia="Times" w:hAnsi="Times New Roman" w:cs="Times New Roman"/>
          <w:sz w:val="24"/>
          <w:szCs w:val="24"/>
        </w:rPr>
        <w:t>We estimated host-finding success (</w:t>
      </w:r>
      <w:r w:rsidRPr="00F45D6F">
        <w:rPr>
          <w:rFonts w:ascii="Times New Roman" w:eastAsia="Times" w:hAnsi="Times New Roman" w:cs="Times New Roman"/>
          <w:i/>
          <w:sz w:val="24"/>
          <w:szCs w:val="24"/>
        </w:rPr>
        <w:t>c</w:t>
      </w:r>
      <w:r w:rsidRPr="00F45D6F">
        <w:rPr>
          <w:rFonts w:ascii="Times New Roman" w:eastAsia="Times" w:hAnsi="Times New Roman" w:cs="Times New Roman"/>
          <w:sz w:val="24"/>
          <w:szCs w:val="24"/>
        </w:rPr>
        <w:t xml:space="preserve">) and host density via mark-recapture trapping of the primary host, </w:t>
      </w:r>
      <w:r w:rsidRPr="00F45D6F">
        <w:rPr>
          <w:rFonts w:ascii="Times New Roman" w:eastAsia="Times" w:hAnsi="Times New Roman" w:cs="Times New Roman"/>
          <w:i/>
          <w:sz w:val="24"/>
          <w:szCs w:val="24"/>
        </w:rPr>
        <w:t>Peromyscus leucopus</w:t>
      </w:r>
      <w:r w:rsidRPr="00F45D6F">
        <w:rPr>
          <w:rFonts w:ascii="Times New Roman" w:eastAsia="Times" w:hAnsi="Times New Roman" w:cs="Times New Roman"/>
          <w:sz w:val="24"/>
          <w:szCs w:val="24"/>
        </w:rPr>
        <w:t>, at two sites on Block Island, RI and two in mainland Connecticut by measuring the abundance of nymphs on hosts in year 2016 and comparing it to the abundance of larvae found on hosts in 2015, taking into account overwintering survival.</w:t>
      </w:r>
      <w:r w:rsidRPr="00F45D6F">
        <w:rPr>
          <w:rFonts w:ascii="Times New Roman" w:eastAsia="Times New Roman" w:hAnsi="Times New Roman" w:cs="Times New Roman"/>
          <w:sz w:val="24"/>
          <w:szCs w:val="24"/>
        </w:rPr>
        <w:t xml:space="preserve"> Overwintering survival </w:t>
      </w:r>
      <w:r w:rsidRPr="00F45D6F">
        <w:rPr>
          <w:rFonts w:ascii="Times New Roman" w:eastAsia="Times" w:hAnsi="Times New Roman" w:cs="Times New Roman"/>
          <w:sz w:val="24"/>
          <w:szCs w:val="24"/>
        </w:rPr>
        <w:t>(</w:t>
      </w:r>
      <w:proofErr w:type="spellStart"/>
      <w:proofErr w:type="gramStart"/>
      <w:r w:rsidRPr="00F45D6F">
        <w:rPr>
          <w:rFonts w:ascii="Times New Roman" w:hAnsi="Times New Roman" w:cs="Times New Roman"/>
          <w:i/>
          <w:sz w:val="24"/>
          <w:szCs w:val="24"/>
        </w:rPr>
        <w:t>s</w:t>
      </w:r>
      <w:r w:rsidRPr="00F45D6F">
        <w:rPr>
          <w:rFonts w:ascii="Times New Roman" w:hAnsi="Times New Roman" w:cs="Times New Roman"/>
          <w:i/>
          <w:sz w:val="24"/>
          <w:szCs w:val="24"/>
          <w:vertAlign w:val="subscript"/>
        </w:rPr>
        <w:t>N</w:t>
      </w:r>
      <w:proofErr w:type="spellEnd"/>
      <w:proofErr w:type="gramEnd"/>
      <w:r w:rsidRPr="00F45D6F">
        <w:rPr>
          <w:rFonts w:ascii="Times New Roman" w:eastAsia="Times" w:hAnsi="Times New Roman" w:cs="Times New Roman"/>
          <w:sz w:val="24"/>
          <w:szCs w:val="24"/>
        </w:rPr>
        <w:t xml:space="preserve">) was estimated </w:t>
      </w:r>
      <w:r w:rsidRPr="00F45D6F">
        <w:rPr>
          <w:rFonts w:ascii="Times New Roman" w:eastAsia="Times New Roman" w:hAnsi="Times New Roman" w:cs="Times New Roman"/>
          <w:sz w:val="24"/>
          <w:szCs w:val="24"/>
        </w:rPr>
        <w:t xml:space="preserve">using engorged larvae placed in field enclosures at each location. Survival did not differ significantly between regions, but host-finding success was higher in mainland Connecticut compared to Block Island. </w:t>
      </w:r>
      <w:r w:rsidRPr="00F45D6F">
        <w:rPr>
          <w:rFonts w:ascii="Times New Roman" w:eastAsia="Times" w:hAnsi="Times New Roman" w:cs="Times New Roman"/>
          <w:sz w:val="24"/>
          <w:szCs w:val="24"/>
        </w:rPr>
        <w:t>Estimating tick overwintering survival (</w:t>
      </w:r>
      <w:proofErr w:type="spellStart"/>
      <w:proofErr w:type="gramStart"/>
      <w:r w:rsidRPr="00F45D6F">
        <w:rPr>
          <w:rFonts w:ascii="Times New Roman" w:hAnsi="Times New Roman" w:cs="Times New Roman"/>
          <w:i/>
          <w:sz w:val="24"/>
          <w:szCs w:val="24"/>
        </w:rPr>
        <w:t>s</w:t>
      </w:r>
      <w:r w:rsidRPr="00F45D6F">
        <w:rPr>
          <w:rFonts w:ascii="Times New Roman" w:hAnsi="Times New Roman" w:cs="Times New Roman"/>
          <w:i/>
          <w:sz w:val="24"/>
          <w:szCs w:val="24"/>
          <w:vertAlign w:val="subscript"/>
        </w:rPr>
        <w:t>N</w:t>
      </w:r>
      <w:proofErr w:type="spellEnd"/>
      <w:proofErr w:type="gramEnd"/>
      <w:r w:rsidRPr="00F45D6F">
        <w:rPr>
          <w:rFonts w:ascii="Times New Roman" w:hAnsi="Times New Roman" w:cs="Times New Roman"/>
          <w:sz w:val="24"/>
          <w:szCs w:val="24"/>
        </w:rPr>
        <w:t>) and</w:t>
      </w:r>
      <w:r w:rsidRPr="00F45D6F">
        <w:rPr>
          <w:rFonts w:ascii="Times New Roman" w:eastAsia="Times" w:hAnsi="Times New Roman" w:cs="Times New Roman"/>
          <w:sz w:val="24"/>
          <w:szCs w:val="24"/>
        </w:rPr>
        <w:t xml:space="preserve"> the probability a surviving tick successfully finds a host</w:t>
      </w:r>
      <w:r w:rsidRPr="00F45D6F">
        <w:rPr>
          <w:rFonts w:ascii="Times New Roman" w:hAnsi="Times New Roman" w:cs="Times New Roman"/>
          <w:sz w:val="24"/>
          <w:szCs w:val="24"/>
        </w:rPr>
        <w:t xml:space="preserve"> (</w:t>
      </w:r>
      <w:r w:rsidRPr="00F45D6F">
        <w:rPr>
          <w:rFonts w:ascii="Times New Roman" w:hAnsi="Times New Roman" w:cs="Times New Roman"/>
          <w:i/>
          <w:sz w:val="24"/>
          <w:szCs w:val="24"/>
        </w:rPr>
        <w:t>c</w:t>
      </w:r>
      <w:r w:rsidRPr="00F45D6F">
        <w:rPr>
          <w:rFonts w:ascii="Times New Roman" w:hAnsi="Times New Roman" w:cs="Times New Roman"/>
          <w:sz w:val="24"/>
          <w:szCs w:val="24"/>
        </w:rPr>
        <w:t>)</w:t>
      </w:r>
      <w:r w:rsidRPr="00F45D6F">
        <w:rPr>
          <w:rFonts w:ascii="Times New Roman" w:hAnsi="Times New Roman" w:cs="Times New Roman"/>
          <w:i/>
          <w:sz w:val="24"/>
          <w:szCs w:val="24"/>
        </w:rPr>
        <w:t xml:space="preserve"> </w:t>
      </w:r>
      <w:r w:rsidRPr="00F45D6F">
        <w:rPr>
          <w:rFonts w:ascii="Times New Roman" w:hAnsi="Times New Roman" w:cs="Times New Roman"/>
          <w:sz w:val="24"/>
          <w:szCs w:val="24"/>
        </w:rPr>
        <w:t>separately allowed for assessments of regional variation in different elements of the Lyme disease system. These calculations contributed to understanding the nuanced effects on tick physiology from those on tick questing behavior and the effects of climate from those of host populations. Characterizing such relationships will eventually allow for more reliable predictions of Lyme disease risk in new regions or those undergoing ecological change.</w:t>
      </w:r>
    </w:p>
    <w:p w:rsidR="00D32518" w:rsidRPr="00F45D6F" w:rsidRDefault="00D32518" w:rsidP="00F45D6F">
      <w:pPr>
        <w:spacing w:after="0" w:line="240" w:lineRule="auto"/>
        <w:rPr>
          <w:sz w:val="24"/>
          <w:szCs w:val="24"/>
        </w:rPr>
      </w:pPr>
    </w:p>
    <w:p w:rsidR="00F45D6F" w:rsidRPr="00F45D6F" w:rsidRDefault="00F45D6F" w:rsidP="00F45D6F">
      <w:pPr>
        <w:autoSpaceDE w:val="0"/>
        <w:autoSpaceDN w:val="0"/>
        <w:adjustRightInd w:val="0"/>
        <w:spacing w:after="0" w:line="240" w:lineRule="auto"/>
        <w:rPr>
          <w:rFonts w:ascii="Times New Roman" w:hAnsi="Times New Roman" w:cs="Times New Roman"/>
          <w:b/>
          <w:sz w:val="24"/>
          <w:szCs w:val="24"/>
          <w:lang w:val="en-GB"/>
        </w:rPr>
      </w:pPr>
    </w:p>
    <w:p w:rsidR="00F45D6F" w:rsidRPr="00F45D6F" w:rsidRDefault="00F45D6F" w:rsidP="00F45D6F">
      <w:pPr>
        <w:autoSpaceDE w:val="0"/>
        <w:autoSpaceDN w:val="0"/>
        <w:adjustRightInd w:val="0"/>
        <w:spacing w:after="0" w:line="240" w:lineRule="auto"/>
        <w:rPr>
          <w:rFonts w:ascii="Times New Roman" w:hAnsi="Times New Roman" w:cs="Times New Roman"/>
          <w:sz w:val="24"/>
          <w:szCs w:val="24"/>
          <w:lang w:val="en-GB"/>
        </w:rPr>
      </w:pPr>
      <w:r w:rsidRPr="00F45D6F">
        <w:rPr>
          <w:rFonts w:ascii="Times New Roman" w:hAnsi="Times New Roman" w:cs="Times New Roman"/>
          <w:b/>
          <w:sz w:val="24"/>
          <w:szCs w:val="24"/>
          <w:lang w:val="en-GB"/>
        </w:rPr>
        <w:t>Title</w:t>
      </w:r>
      <w:r>
        <w:rPr>
          <w:rFonts w:ascii="Times New Roman" w:hAnsi="Times New Roman" w:cs="Times New Roman"/>
          <w:sz w:val="24"/>
          <w:szCs w:val="24"/>
          <w:lang w:val="en-GB"/>
        </w:rPr>
        <w:t xml:space="preserve">: </w:t>
      </w:r>
      <w:r w:rsidRPr="00F45D6F">
        <w:rPr>
          <w:rFonts w:ascii="Times New Roman" w:hAnsi="Times New Roman" w:cs="Times New Roman"/>
          <w:sz w:val="24"/>
          <w:szCs w:val="24"/>
          <w:lang w:val="en-GB"/>
        </w:rPr>
        <w:t xml:space="preserve">Aversion of the invasive Asian </w:t>
      </w:r>
      <w:proofErr w:type="spellStart"/>
      <w:r w:rsidRPr="00F45D6F">
        <w:rPr>
          <w:rFonts w:ascii="Times New Roman" w:hAnsi="Times New Roman" w:cs="Times New Roman"/>
          <w:sz w:val="24"/>
          <w:szCs w:val="24"/>
          <w:lang w:val="en-GB"/>
        </w:rPr>
        <w:t>longhorned</w:t>
      </w:r>
      <w:proofErr w:type="spellEnd"/>
      <w:r w:rsidRPr="00F45D6F">
        <w:rPr>
          <w:rFonts w:ascii="Times New Roman" w:hAnsi="Times New Roman" w:cs="Times New Roman"/>
          <w:sz w:val="24"/>
          <w:szCs w:val="24"/>
          <w:lang w:val="en-GB"/>
        </w:rPr>
        <w:t xml:space="preserve"> tick to a small mammalian host, the white-footed mouse</w:t>
      </w:r>
    </w:p>
    <w:p w:rsidR="00F45D6F" w:rsidRDefault="00F45D6F" w:rsidP="00F45D6F">
      <w:pPr>
        <w:autoSpaceDE w:val="0"/>
        <w:autoSpaceDN w:val="0"/>
        <w:adjustRightInd w:val="0"/>
        <w:spacing w:after="0" w:line="240" w:lineRule="auto"/>
        <w:rPr>
          <w:rFonts w:ascii="Times New Roman" w:hAnsi="Times New Roman" w:cs="Times New Roman"/>
          <w:sz w:val="24"/>
          <w:szCs w:val="24"/>
          <w:lang w:val="en-GB"/>
        </w:rPr>
      </w:pPr>
      <w:r w:rsidRPr="00F45D6F">
        <w:rPr>
          <w:rFonts w:ascii="Times New Roman" w:hAnsi="Times New Roman" w:cs="Times New Roman"/>
          <w:b/>
          <w:sz w:val="24"/>
          <w:szCs w:val="24"/>
          <w:lang w:val="en-GB"/>
        </w:rPr>
        <w:t>Authors</w:t>
      </w:r>
      <w:r>
        <w:rPr>
          <w:rFonts w:ascii="Times New Roman" w:hAnsi="Times New Roman" w:cs="Times New Roman"/>
          <w:sz w:val="24"/>
          <w:szCs w:val="24"/>
          <w:lang w:val="en-GB"/>
        </w:rPr>
        <w:t xml:space="preserve">: </w:t>
      </w:r>
      <w:r w:rsidRPr="00F45D6F">
        <w:rPr>
          <w:rFonts w:ascii="Times New Roman" w:hAnsi="Times New Roman" w:cs="Times New Roman"/>
          <w:sz w:val="24"/>
          <w:szCs w:val="24"/>
          <w:lang w:val="en-GB"/>
        </w:rPr>
        <w:t>Danielle M. Tufts</w:t>
      </w:r>
      <w:r w:rsidRPr="00F45D6F">
        <w:rPr>
          <w:rFonts w:ascii="Times New Roman" w:hAnsi="Times New Roman" w:cs="Times New Roman"/>
          <w:sz w:val="24"/>
          <w:szCs w:val="24"/>
          <w:lang w:val="en-GB"/>
        </w:rPr>
        <w:t>,</w:t>
      </w:r>
      <w:r w:rsidRPr="00F45D6F">
        <w:rPr>
          <w:rFonts w:ascii="Times New Roman" w:hAnsi="Times New Roman" w:cs="Times New Roman"/>
          <w:sz w:val="24"/>
          <w:szCs w:val="24"/>
          <w:lang w:val="en-GB"/>
        </w:rPr>
        <w:t xml:space="preserve"> Isobel </w:t>
      </w:r>
      <w:proofErr w:type="spellStart"/>
      <w:r w:rsidRPr="00F45D6F">
        <w:rPr>
          <w:rFonts w:ascii="Times New Roman" w:hAnsi="Times New Roman" w:cs="Times New Roman"/>
          <w:sz w:val="24"/>
          <w:szCs w:val="24"/>
          <w:lang w:val="en-GB"/>
        </w:rPr>
        <w:t>Ronai</w:t>
      </w:r>
      <w:proofErr w:type="spellEnd"/>
      <w:r w:rsidRPr="00F45D6F">
        <w:rPr>
          <w:rFonts w:ascii="Times New Roman" w:hAnsi="Times New Roman" w:cs="Times New Roman"/>
          <w:sz w:val="24"/>
          <w:szCs w:val="24"/>
          <w:lang w:val="en-GB"/>
        </w:rPr>
        <w:t xml:space="preserve">, </w:t>
      </w:r>
      <w:r w:rsidRPr="00F45D6F">
        <w:rPr>
          <w:rFonts w:ascii="Times New Roman" w:hAnsi="Times New Roman" w:cs="Times New Roman"/>
          <w:sz w:val="24"/>
          <w:szCs w:val="24"/>
          <w:lang w:val="en-GB"/>
        </w:rPr>
        <w:t xml:space="preserve">Maria </w:t>
      </w:r>
      <w:proofErr w:type="spellStart"/>
      <w:r w:rsidRPr="00F45D6F">
        <w:rPr>
          <w:rFonts w:ascii="Times New Roman" w:hAnsi="Times New Roman" w:cs="Times New Roman"/>
          <w:sz w:val="24"/>
          <w:szCs w:val="24"/>
          <w:lang w:val="en-GB"/>
        </w:rPr>
        <w:t>Diuk</w:t>
      </w:r>
      <w:proofErr w:type="spellEnd"/>
      <w:r w:rsidRPr="00F45D6F">
        <w:rPr>
          <w:rFonts w:ascii="Times New Roman" w:hAnsi="Times New Roman" w:cs="Times New Roman"/>
          <w:sz w:val="24"/>
          <w:szCs w:val="24"/>
          <w:lang w:val="en-GB"/>
        </w:rPr>
        <w:t>-Wasser</w:t>
      </w:r>
    </w:p>
    <w:p w:rsidR="00F45D6F" w:rsidRDefault="00F45D6F" w:rsidP="00F45D6F">
      <w:pPr>
        <w:autoSpaceDE w:val="0"/>
        <w:autoSpaceDN w:val="0"/>
        <w:adjustRightInd w:val="0"/>
        <w:spacing w:after="0" w:line="240" w:lineRule="auto"/>
        <w:rPr>
          <w:rFonts w:ascii="Times New Roman" w:hAnsi="Times New Roman" w:cs="Times New Roman"/>
          <w:sz w:val="24"/>
          <w:szCs w:val="24"/>
          <w:lang w:val="en-GB"/>
        </w:rPr>
      </w:pPr>
    </w:p>
    <w:p w:rsidR="00F45D6F" w:rsidRPr="00F45D6F" w:rsidRDefault="00F45D6F" w:rsidP="00F45D6F">
      <w:pPr>
        <w:autoSpaceDE w:val="0"/>
        <w:autoSpaceDN w:val="0"/>
        <w:adjustRightInd w:val="0"/>
        <w:spacing w:after="0" w:line="240" w:lineRule="auto"/>
        <w:rPr>
          <w:rFonts w:ascii="Times New Roman" w:hAnsi="Times New Roman" w:cs="Times New Roman"/>
          <w:b/>
          <w:sz w:val="24"/>
          <w:szCs w:val="24"/>
          <w:lang w:val="en-GB"/>
        </w:rPr>
      </w:pPr>
      <w:r w:rsidRPr="00F45D6F">
        <w:rPr>
          <w:rFonts w:ascii="Times New Roman" w:hAnsi="Times New Roman" w:cs="Times New Roman"/>
          <w:b/>
          <w:sz w:val="24"/>
          <w:szCs w:val="24"/>
          <w:lang w:val="en-GB"/>
        </w:rPr>
        <w:t>Abstract</w:t>
      </w:r>
    </w:p>
    <w:p w:rsidR="00F45D6F" w:rsidRPr="00E827E4" w:rsidRDefault="00F45D6F" w:rsidP="00F45D6F">
      <w:pPr>
        <w:autoSpaceDE w:val="0"/>
        <w:autoSpaceDN w:val="0"/>
        <w:adjustRightInd w:val="0"/>
        <w:spacing w:after="0" w:line="240" w:lineRule="auto"/>
        <w:rPr>
          <w:rFonts w:ascii="Times New Roman" w:hAnsi="Times New Roman" w:cs="Times New Roman"/>
          <w:sz w:val="24"/>
          <w:szCs w:val="24"/>
          <w:lang w:val="en-GB"/>
        </w:rPr>
      </w:pPr>
      <w:r w:rsidRPr="00E827E4">
        <w:rPr>
          <w:rFonts w:ascii="Times New Roman" w:hAnsi="Times New Roman" w:cs="Times New Roman"/>
          <w:sz w:val="24"/>
          <w:szCs w:val="24"/>
          <w:lang w:val="en-GB"/>
        </w:rPr>
        <w:t xml:space="preserve">The Asian </w:t>
      </w:r>
      <w:proofErr w:type="spellStart"/>
      <w:r w:rsidRPr="00E827E4">
        <w:rPr>
          <w:rFonts w:ascii="Times New Roman" w:hAnsi="Times New Roman" w:cs="Times New Roman"/>
          <w:sz w:val="24"/>
          <w:szCs w:val="24"/>
          <w:lang w:val="en-GB"/>
        </w:rPr>
        <w:t>longhorned</w:t>
      </w:r>
      <w:proofErr w:type="spellEnd"/>
      <w:r w:rsidRPr="00E827E4">
        <w:rPr>
          <w:rFonts w:ascii="Times New Roman" w:hAnsi="Times New Roman" w:cs="Times New Roman"/>
          <w:sz w:val="24"/>
          <w:szCs w:val="24"/>
          <w:lang w:val="en-GB"/>
        </w:rPr>
        <w:t xml:space="preserve"> tick (</w:t>
      </w:r>
      <w:proofErr w:type="spellStart"/>
      <w:r w:rsidRPr="00E827E4">
        <w:rPr>
          <w:rFonts w:ascii="Times New Roman" w:hAnsi="Times New Roman" w:cs="Times New Roman"/>
          <w:i/>
          <w:sz w:val="24"/>
          <w:szCs w:val="24"/>
          <w:lang w:val="en-GB"/>
        </w:rPr>
        <w:t>Haemaphysalis</w:t>
      </w:r>
      <w:proofErr w:type="spellEnd"/>
      <w:r w:rsidRPr="00E827E4">
        <w:rPr>
          <w:rFonts w:ascii="Times New Roman" w:hAnsi="Times New Roman" w:cs="Times New Roman"/>
          <w:i/>
          <w:sz w:val="24"/>
          <w:szCs w:val="24"/>
          <w:lang w:val="en-GB"/>
        </w:rPr>
        <w:t xml:space="preserve"> </w:t>
      </w:r>
      <w:proofErr w:type="spellStart"/>
      <w:r w:rsidRPr="00E827E4">
        <w:rPr>
          <w:rFonts w:ascii="Times New Roman" w:hAnsi="Times New Roman" w:cs="Times New Roman"/>
          <w:i/>
          <w:sz w:val="24"/>
          <w:szCs w:val="24"/>
          <w:lang w:val="en-GB"/>
        </w:rPr>
        <w:t>longicornis</w:t>
      </w:r>
      <w:proofErr w:type="spellEnd"/>
      <w:r w:rsidRPr="00E827E4">
        <w:rPr>
          <w:rFonts w:ascii="Times New Roman" w:hAnsi="Times New Roman" w:cs="Times New Roman"/>
          <w:sz w:val="24"/>
          <w:szCs w:val="24"/>
          <w:lang w:val="en-GB"/>
        </w:rPr>
        <w:t>) was reported for the first time in the United States in 2017. The potenti</w:t>
      </w:r>
      <w:bookmarkStart w:id="0" w:name="_GoBack"/>
      <w:bookmarkEnd w:id="0"/>
      <w:r w:rsidRPr="00E827E4">
        <w:rPr>
          <w:rFonts w:ascii="Times New Roman" w:hAnsi="Times New Roman" w:cs="Times New Roman"/>
          <w:sz w:val="24"/>
          <w:szCs w:val="24"/>
          <w:lang w:val="en-GB"/>
        </w:rPr>
        <w:t>al of this newly invasive vector to transmit pathogens and its host preference in the US is currently unknown. Host preference determines the pathogens a vector can transmit and is therefore crucial for pathogen emergence and spread. For example, the white-footed mouse (</w:t>
      </w:r>
      <w:r w:rsidRPr="00E827E4">
        <w:rPr>
          <w:rFonts w:ascii="Times New Roman" w:hAnsi="Times New Roman" w:cs="Times New Roman"/>
          <w:i/>
          <w:sz w:val="24"/>
          <w:szCs w:val="24"/>
          <w:lang w:val="en-GB"/>
        </w:rPr>
        <w:t>Peromyscus leucopus</w:t>
      </w:r>
      <w:r w:rsidRPr="00E827E4">
        <w:rPr>
          <w:rFonts w:ascii="Times New Roman" w:hAnsi="Times New Roman" w:cs="Times New Roman"/>
          <w:sz w:val="24"/>
          <w:szCs w:val="24"/>
          <w:lang w:val="en-GB"/>
        </w:rPr>
        <w:t xml:space="preserve">) is the primary vertebrate reservoir host </w:t>
      </w:r>
      <w:r>
        <w:rPr>
          <w:rFonts w:ascii="Times New Roman" w:hAnsi="Times New Roman" w:cs="Times New Roman"/>
          <w:sz w:val="24"/>
          <w:szCs w:val="24"/>
          <w:lang w:val="en-GB"/>
        </w:rPr>
        <w:t xml:space="preserve">in the US </w:t>
      </w:r>
      <w:r w:rsidRPr="00E827E4">
        <w:rPr>
          <w:rFonts w:ascii="Times New Roman" w:hAnsi="Times New Roman" w:cs="Times New Roman"/>
          <w:sz w:val="24"/>
          <w:szCs w:val="24"/>
          <w:lang w:val="en-GB"/>
        </w:rPr>
        <w:t xml:space="preserve">for the causative agent of Lyme disease. We used a laboratory behavioural assay to determine </w:t>
      </w:r>
      <w:r>
        <w:rPr>
          <w:rFonts w:ascii="Times New Roman" w:hAnsi="Times New Roman" w:cs="Times New Roman"/>
          <w:sz w:val="24"/>
          <w:szCs w:val="24"/>
          <w:lang w:val="en-GB"/>
        </w:rPr>
        <w:t xml:space="preserve">the host preference </w:t>
      </w:r>
      <w:r w:rsidRPr="00E827E4">
        <w:rPr>
          <w:rFonts w:ascii="Times New Roman" w:hAnsi="Times New Roman" w:cs="Times New Roman"/>
          <w:sz w:val="24"/>
          <w:szCs w:val="24"/>
          <w:lang w:val="en-GB"/>
        </w:rPr>
        <w:t xml:space="preserve">of larval </w:t>
      </w:r>
      <w:r w:rsidRPr="00E827E4">
        <w:rPr>
          <w:rFonts w:ascii="Times New Roman" w:hAnsi="Times New Roman" w:cs="Times New Roman"/>
          <w:i/>
          <w:sz w:val="24"/>
          <w:szCs w:val="24"/>
          <w:lang w:val="en-GB"/>
        </w:rPr>
        <w:t>H</w:t>
      </w:r>
      <w:r>
        <w:rPr>
          <w:rFonts w:ascii="Times New Roman" w:hAnsi="Times New Roman" w:cs="Times New Roman"/>
          <w:sz w:val="24"/>
          <w:szCs w:val="24"/>
          <w:lang w:val="en-GB"/>
        </w:rPr>
        <w:t>.</w:t>
      </w:r>
      <w:r w:rsidRPr="00E827E4">
        <w:rPr>
          <w:rFonts w:ascii="Times New Roman" w:hAnsi="Times New Roman" w:cs="Times New Roman"/>
          <w:i/>
          <w:sz w:val="24"/>
          <w:szCs w:val="24"/>
          <w:lang w:val="en-GB"/>
        </w:rPr>
        <w:t xml:space="preserve"> </w:t>
      </w:r>
      <w:proofErr w:type="spellStart"/>
      <w:r w:rsidRPr="00E827E4">
        <w:rPr>
          <w:rFonts w:ascii="Times New Roman" w:hAnsi="Times New Roman" w:cs="Times New Roman"/>
          <w:i/>
          <w:sz w:val="24"/>
          <w:szCs w:val="24"/>
          <w:lang w:val="en-GB"/>
        </w:rPr>
        <w:t>longicornis</w:t>
      </w:r>
      <w:proofErr w:type="spellEnd"/>
      <w:r w:rsidRPr="00E827E4">
        <w:rPr>
          <w:rFonts w:ascii="Times New Roman" w:hAnsi="Times New Roman" w:cs="Times New Roman"/>
          <w:sz w:val="24"/>
          <w:szCs w:val="24"/>
          <w:lang w:val="en-GB"/>
        </w:rPr>
        <w:t xml:space="preserve"> and compared this with the behaviour of larval black-legged ticks (</w:t>
      </w:r>
      <w:r w:rsidRPr="00E827E4">
        <w:rPr>
          <w:rFonts w:ascii="Times New Roman" w:hAnsi="Times New Roman" w:cs="Times New Roman"/>
          <w:i/>
          <w:sz w:val="24"/>
          <w:szCs w:val="24"/>
          <w:lang w:val="en-GB"/>
        </w:rPr>
        <w:t>Ixodes scapularis</w:t>
      </w:r>
      <w:r w:rsidRPr="00E827E4">
        <w:rPr>
          <w:rFonts w:ascii="Times New Roman" w:hAnsi="Times New Roman" w:cs="Times New Roman"/>
          <w:sz w:val="24"/>
          <w:szCs w:val="24"/>
          <w:lang w:val="en-GB"/>
        </w:rPr>
        <w:t xml:space="preserve">). We </w:t>
      </w:r>
      <w:r>
        <w:rPr>
          <w:rFonts w:ascii="Times New Roman" w:hAnsi="Times New Roman" w:cs="Times New Roman"/>
          <w:sz w:val="24"/>
          <w:szCs w:val="24"/>
          <w:lang w:val="en-GB"/>
        </w:rPr>
        <w:t>find</w:t>
      </w:r>
      <w:r w:rsidRPr="00E827E4">
        <w:rPr>
          <w:rFonts w:ascii="Times New Roman" w:hAnsi="Times New Roman" w:cs="Times New Roman"/>
          <w:sz w:val="24"/>
          <w:szCs w:val="24"/>
          <w:lang w:val="en-GB"/>
        </w:rPr>
        <w:t xml:space="preserve"> larval </w:t>
      </w:r>
      <w:r w:rsidRPr="00E827E4">
        <w:rPr>
          <w:rFonts w:ascii="Times New Roman" w:hAnsi="Times New Roman" w:cs="Times New Roman"/>
          <w:i/>
          <w:sz w:val="24"/>
          <w:szCs w:val="24"/>
          <w:lang w:val="en-GB"/>
        </w:rPr>
        <w:t>H</w:t>
      </w:r>
      <w:r>
        <w:rPr>
          <w:rFonts w:ascii="Times New Roman" w:hAnsi="Times New Roman" w:cs="Times New Roman"/>
          <w:sz w:val="24"/>
          <w:szCs w:val="24"/>
          <w:lang w:val="en-GB"/>
        </w:rPr>
        <w:t>.</w:t>
      </w:r>
      <w:r w:rsidRPr="00E827E4">
        <w:rPr>
          <w:rFonts w:ascii="Times New Roman" w:hAnsi="Times New Roman" w:cs="Times New Roman"/>
          <w:i/>
          <w:sz w:val="24"/>
          <w:szCs w:val="24"/>
          <w:lang w:val="en-GB"/>
        </w:rPr>
        <w:t xml:space="preserve"> </w:t>
      </w:r>
      <w:proofErr w:type="spellStart"/>
      <w:r w:rsidRPr="00E827E4">
        <w:rPr>
          <w:rFonts w:ascii="Times New Roman" w:hAnsi="Times New Roman" w:cs="Times New Roman"/>
          <w:i/>
          <w:sz w:val="24"/>
          <w:szCs w:val="24"/>
          <w:lang w:val="en-GB"/>
        </w:rPr>
        <w:t>longicornis</w:t>
      </w:r>
      <w:proofErr w:type="spellEnd"/>
      <w:r w:rsidRPr="00E827E4">
        <w:rPr>
          <w:rFonts w:ascii="Times New Roman" w:hAnsi="Times New Roman" w:cs="Times New Roman"/>
          <w:sz w:val="24"/>
          <w:szCs w:val="24"/>
          <w:lang w:val="en-GB"/>
        </w:rPr>
        <w:t xml:space="preserve"> show an aversion to the hair of white-footed mice. Furthermore, these ticks actively leave a potential host when placed directly on </w:t>
      </w:r>
      <w:r>
        <w:rPr>
          <w:rFonts w:ascii="Times New Roman" w:hAnsi="Times New Roman" w:cs="Times New Roman"/>
          <w:sz w:val="24"/>
          <w:szCs w:val="24"/>
          <w:lang w:val="en-GB"/>
        </w:rPr>
        <w:t xml:space="preserve">a </w:t>
      </w:r>
      <w:r w:rsidRPr="00E827E4">
        <w:rPr>
          <w:rFonts w:ascii="Times New Roman" w:hAnsi="Times New Roman" w:cs="Times New Roman"/>
          <w:sz w:val="24"/>
          <w:szCs w:val="24"/>
          <w:lang w:val="en-GB"/>
        </w:rPr>
        <w:t xml:space="preserve">white-footed </w:t>
      </w:r>
      <w:r>
        <w:rPr>
          <w:rFonts w:ascii="Times New Roman" w:hAnsi="Times New Roman" w:cs="Times New Roman"/>
          <w:sz w:val="24"/>
          <w:szCs w:val="24"/>
          <w:lang w:val="en-GB"/>
        </w:rPr>
        <w:t>mouse</w:t>
      </w:r>
      <w:r w:rsidRPr="00E827E4">
        <w:rPr>
          <w:rFonts w:ascii="Times New Roman" w:hAnsi="Times New Roman" w:cs="Times New Roman"/>
          <w:sz w:val="24"/>
          <w:szCs w:val="24"/>
          <w:lang w:val="en-GB"/>
        </w:rPr>
        <w:t xml:space="preserve">. In contrast, larval </w:t>
      </w:r>
      <w:r w:rsidRPr="00E827E4">
        <w:rPr>
          <w:rFonts w:ascii="Times New Roman" w:hAnsi="Times New Roman" w:cs="Times New Roman"/>
          <w:i/>
          <w:sz w:val="24"/>
          <w:szCs w:val="24"/>
          <w:lang w:val="en-GB"/>
        </w:rPr>
        <w:t>I</w:t>
      </w:r>
      <w:r>
        <w:rPr>
          <w:rFonts w:ascii="Times New Roman" w:hAnsi="Times New Roman" w:cs="Times New Roman"/>
          <w:sz w:val="24"/>
          <w:szCs w:val="24"/>
          <w:lang w:val="en-GB"/>
        </w:rPr>
        <w:t xml:space="preserve">. </w:t>
      </w:r>
      <w:r w:rsidRPr="00E827E4">
        <w:rPr>
          <w:rFonts w:ascii="Times New Roman" w:hAnsi="Times New Roman" w:cs="Times New Roman"/>
          <w:i/>
          <w:sz w:val="24"/>
          <w:szCs w:val="24"/>
          <w:lang w:val="en-GB"/>
        </w:rPr>
        <w:t>scapularis</w:t>
      </w:r>
      <w:r>
        <w:rPr>
          <w:rFonts w:ascii="Times New Roman" w:hAnsi="Times New Roman" w:cs="Times New Roman"/>
          <w:sz w:val="24"/>
          <w:szCs w:val="24"/>
          <w:lang w:val="en-GB"/>
        </w:rPr>
        <w:t xml:space="preserve"> attach</w:t>
      </w:r>
      <w:r w:rsidRPr="00E827E4">
        <w:rPr>
          <w:rFonts w:ascii="Times New Roman" w:hAnsi="Times New Roman" w:cs="Times New Roman"/>
          <w:sz w:val="24"/>
          <w:szCs w:val="24"/>
          <w:lang w:val="en-GB"/>
        </w:rPr>
        <w:t xml:space="preserve"> </w:t>
      </w:r>
      <w:r>
        <w:rPr>
          <w:rFonts w:ascii="Times New Roman" w:hAnsi="Times New Roman" w:cs="Times New Roman"/>
          <w:sz w:val="24"/>
          <w:szCs w:val="24"/>
          <w:lang w:val="en-GB"/>
        </w:rPr>
        <w:t>at</w:t>
      </w:r>
      <w:r w:rsidRPr="00E827E4">
        <w:rPr>
          <w:rFonts w:ascii="Times New Roman" w:hAnsi="Times New Roman" w:cs="Times New Roman"/>
          <w:sz w:val="24"/>
          <w:szCs w:val="24"/>
          <w:lang w:val="en-GB"/>
        </w:rPr>
        <w:t xml:space="preserve"> the site of placement and subsequently engorge. We </w:t>
      </w:r>
      <w:r>
        <w:rPr>
          <w:rFonts w:ascii="Times New Roman" w:hAnsi="Times New Roman" w:cs="Times New Roman"/>
          <w:sz w:val="24"/>
          <w:szCs w:val="24"/>
          <w:lang w:val="en-GB"/>
        </w:rPr>
        <w:t>propose</w:t>
      </w:r>
      <w:r w:rsidRPr="00E827E4">
        <w:rPr>
          <w:rFonts w:ascii="Times New Roman" w:hAnsi="Times New Roman" w:cs="Times New Roman"/>
          <w:sz w:val="24"/>
          <w:szCs w:val="24"/>
          <w:lang w:val="en-GB"/>
        </w:rPr>
        <w:t xml:space="preserve"> the aversion of </w:t>
      </w:r>
      <w:r w:rsidRPr="00E827E4">
        <w:rPr>
          <w:rFonts w:ascii="Times New Roman" w:hAnsi="Times New Roman" w:cs="Times New Roman"/>
          <w:i/>
          <w:sz w:val="24"/>
          <w:szCs w:val="24"/>
          <w:lang w:val="en-GB"/>
        </w:rPr>
        <w:t>H</w:t>
      </w:r>
      <w:r>
        <w:rPr>
          <w:rFonts w:ascii="Times New Roman" w:hAnsi="Times New Roman" w:cs="Times New Roman"/>
          <w:sz w:val="24"/>
          <w:szCs w:val="24"/>
          <w:lang w:val="en-GB"/>
        </w:rPr>
        <w:t>.</w:t>
      </w:r>
      <w:r w:rsidRPr="00E827E4">
        <w:rPr>
          <w:rFonts w:ascii="Times New Roman" w:hAnsi="Times New Roman" w:cs="Times New Roman"/>
          <w:i/>
          <w:sz w:val="24"/>
          <w:szCs w:val="24"/>
          <w:lang w:val="en-GB"/>
        </w:rPr>
        <w:t xml:space="preserve"> </w:t>
      </w:r>
      <w:proofErr w:type="spellStart"/>
      <w:r w:rsidRPr="00E827E4">
        <w:rPr>
          <w:rFonts w:ascii="Times New Roman" w:hAnsi="Times New Roman" w:cs="Times New Roman"/>
          <w:i/>
          <w:sz w:val="24"/>
          <w:szCs w:val="24"/>
          <w:lang w:val="en-GB"/>
        </w:rPr>
        <w:t>longicornis</w:t>
      </w:r>
      <w:proofErr w:type="spellEnd"/>
      <w:r w:rsidRPr="00E827E4">
        <w:rPr>
          <w:rFonts w:ascii="Times New Roman" w:hAnsi="Times New Roman" w:cs="Times New Roman"/>
          <w:sz w:val="24"/>
          <w:szCs w:val="24"/>
          <w:lang w:val="en-GB"/>
        </w:rPr>
        <w:t xml:space="preserve"> to mice might be due to mice develop</w:t>
      </w:r>
      <w:r>
        <w:rPr>
          <w:rFonts w:ascii="Times New Roman" w:hAnsi="Times New Roman" w:cs="Times New Roman"/>
          <w:sz w:val="24"/>
          <w:szCs w:val="24"/>
          <w:lang w:val="en-GB"/>
        </w:rPr>
        <w:t>ing</w:t>
      </w:r>
      <w:r w:rsidRPr="00E827E4">
        <w:rPr>
          <w:rFonts w:ascii="Times New Roman" w:hAnsi="Times New Roman" w:cs="Times New Roman"/>
          <w:sz w:val="24"/>
          <w:szCs w:val="24"/>
          <w:lang w:val="en-GB"/>
        </w:rPr>
        <w:t xml:space="preserve"> resistance to this tick species. Acquired tick resistance reduces the fitness of ticks so host aversion might have been selected for in </w:t>
      </w:r>
      <w:r w:rsidRPr="00E827E4">
        <w:rPr>
          <w:rFonts w:ascii="Times New Roman" w:hAnsi="Times New Roman" w:cs="Times New Roman"/>
          <w:i/>
          <w:sz w:val="24"/>
          <w:szCs w:val="24"/>
          <w:lang w:val="en-GB"/>
        </w:rPr>
        <w:t>H</w:t>
      </w:r>
      <w:r>
        <w:rPr>
          <w:rFonts w:ascii="Times New Roman" w:hAnsi="Times New Roman" w:cs="Times New Roman"/>
          <w:sz w:val="24"/>
          <w:szCs w:val="24"/>
          <w:lang w:val="en-GB"/>
        </w:rPr>
        <w:t>.</w:t>
      </w:r>
      <w:r w:rsidRPr="00E827E4">
        <w:rPr>
          <w:rFonts w:ascii="Times New Roman" w:hAnsi="Times New Roman" w:cs="Times New Roman"/>
          <w:i/>
          <w:sz w:val="24"/>
          <w:szCs w:val="24"/>
          <w:lang w:val="en-GB"/>
        </w:rPr>
        <w:t xml:space="preserve"> </w:t>
      </w:r>
      <w:proofErr w:type="spellStart"/>
      <w:r w:rsidRPr="00E827E4">
        <w:rPr>
          <w:rFonts w:ascii="Times New Roman" w:hAnsi="Times New Roman" w:cs="Times New Roman"/>
          <w:i/>
          <w:sz w:val="24"/>
          <w:szCs w:val="24"/>
          <w:lang w:val="en-GB"/>
        </w:rPr>
        <w:t>longicornis</w:t>
      </w:r>
      <w:proofErr w:type="spellEnd"/>
      <w:r w:rsidRPr="00E827E4">
        <w:rPr>
          <w:rFonts w:ascii="Times New Roman" w:hAnsi="Times New Roman" w:cs="Times New Roman"/>
          <w:sz w:val="24"/>
          <w:szCs w:val="24"/>
          <w:lang w:val="en-GB"/>
        </w:rPr>
        <w:t>.</w:t>
      </w:r>
      <w:r>
        <w:rPr>
          <w:rFonts w:ascii="Times New Roman" w:hAnsi="Times New Roman" w:cs="Times New Roman"/>
          <w:sz w:val="24"/>
          <w:szCs w:val="24"/>
          <w:lang w:val="en-GB"/>
        </w:rPr>
        <w:t xml:space="preserve"> Host aversion is an overlooked factor in pathogen transmission studies.</w:t>
      </w:r>
    </w:p>
    <w:p w:rsidR="00F45D6F" w:rsidRPr="00F45D6F" w:rsidRDefault="00F45D6F" w:rsidP="00F45D6F">
      <w:pPr>
        <w:autoSpaceDE w:val="0"/>
        <w:autoSpaceDN w:val="0"/>
        <w:adjustRightInd w:val="0"/>
        <w:spacing w:after="0" w:line="240" w:lineRule="auto"/>
        <w:rPr>
          <w:sz w:val="24"/>
          <w:szCs w:val="24"/>
        </w:rPr>
      </w:pPr>
    </w:p>
    <w:sectPr w:rsidR="00F45D6F" w:rsidRPr="00F45D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5D6F"/>
    <w:rsid w:val="00D32518"/>
    <w:rsid w:val="00F45D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5D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45D6F"/>
    <w:rPr>
      <w:sz w:val="16"/>
      <w:szCs w:val="16"/>
    </w:rPr>
  </w:style>
  <w:style w:type="paragraph" w:styleId="NormalWeb">
    <w:name w:val="Normal (Web)"/>
    <w:basedOn w:val="Normal"/>
    <w:uiPriority w:val="99"/>
    <w:unhideWhenUsed/>
    <w:rsid w:val="00F45D6F"/>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styleId="BalloonText">
    <w:name w:val="Balloon Text"/>
    <w:basedOn w:val="Normal"/>
    <w:link w:val="BalloonTextChar"/>
    <w:uiPriority w:val="99"/>
    <w:semiHidden/>
    <w:unhideWhenUsed/>
    <w:rsid w:val="00F45D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5D6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5D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45D6F"/>
    <w:rPr>
      <w:sz w:val="16"/>
      <w:szCs w:val="16"/>
    </w:rPr>
  </w:style>
  <w:style w:type="paragraph" w:styleId="NormalWeb">
    <w:name w:val="Normal (Web)"/>
    <w:basedOn w:val="Normal"/>
    <w:uiPriority w:val="99"/>
    <w:unhideWhenUsed/>
    <w:rsid w:val="00F45D6F"/>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styleId="BalloonText">
    <w:name w:val="Balloon Text"/>
    <w:basedOn w:val="Normal"/>
    <w:link w:val="BalloonTextChar"/>
    <w:uiPriority w:val="99"/>
    <w:semiHidden/>
    <w:unhideWhenUsed/>
    <w:rsid w:val="00F45D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5D6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532</Words>
  <Characters>2737</Characters>
  <Application>Microsoft Office Word</Application>
  <DocSecurity>0</DocSecurity>
  <Lines>32</Lines>
  <Paragraphs>12</Paragraphs>
  <ScaleCrop>false</ScaleCrop>
  <Company>Columbia University</Company>
  <LinksUpToDate>false</LinksUpToDate>
  <CharactersWithSpaces>3257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Columbia University</dc:creator>
  <cp:lastModifiedBy>Columbia University</cp:lastModifiedBy>
  <cp:revision>1</cp:revision>
  <dcterms:created xsi:type="dcterms:W3CDTF">2019-08-05T18:47:00Z</dcterms:created>
  <dcterms:modified xsi:type="dcterms:W3CDTF">2019-08-05T18:55:00Z</dcterms:modified>
</cp:coreProperties>
</file>